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5D" w:rsidRPr="007E06EF" w:rsidRDefault="0049575D" w:rsidP="0049575D">
      <w:pPr>
        <w:ind w:firstLine="0"/>
        <w:rPr>
          <w:b/>
        </w:rPr>
      </w:pPr>
      <w:r>
        <w:rPr>
          <w:b/>
        </w:rPr>
        <w:t>21.10.21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49575D" w:rsidRDefault="0049575D" w:rsidP="0049575D">
      <w:pPr>
        <w:ind w:firstLine="709"/>
      </w:pPr>
    </w:p>
    <w:p w:rsidR="0049575D" w:rsidRDefault="0049575D" w:rsidP="0049575D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49575D" w:rsidRDefault="0049575D" w:rsidP="0049575D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49575D" w:rsidRDefault="0049575D" w:rsidP="0049575D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№17</w:t>
      </w:r>
    </w:p>
    <w:p w:rsidR="0049575D" w:rsidRDefault="0049575D" w:rsidP="0049575D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49575D" w:rsidRDefault="0049575D" w:rsidP="0049575D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ТЭО контейнерных грузов, особенностей агентского обслуживания контейнерных перевозок, особенностей экспедиционного обслуживания при перевозке грузов в контейнерах;</w:t>
      </w:r>
    </w:p>
    <w:p w:rsidR="0049575D" w:rsidRDefault="0049575D" w:rsidP="0049575D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49575D" w:rsidRDefault="0049575D" w:rsidP="0049575D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информацию.</w:t>
      </w:r>
    </w:p>
    <w:p w:rsidR="0049575D" w:rsidRDefault="0049575D" w:rsidP="009206D3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ТЭО контейнерных грузов, особенности агентского обслуживания контейнерных перевозок, особенности экспедиционного обслуживания при перевозке грузов в контейнерах</w:t>
      </w:r>
      <w:r w:rsidRPr="0049575D">
        <w:rPr>
          <w:spacing w:val="0"/>
          <w:lang w:eastAsia="ru-RU" w:bidi="ru-RU"/>
        </w:rPr>
        <w:t>.</w:t>
      </w:r>
    </w:p>
    <w:p w:rsidR="0049575D" w:rsidRDefault="0049575D" w:rsidP="0049575D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49575D" w:rsidRDefault="0049575D" w:rsidP="0049575D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49575D" w:rsidRDefault="0049575D" w:rsidP="0049575D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49575D" w:rsidRDefault="0049575D" w:rsidP="0049575D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08.0</w:t>
      </w:r>
      <w:r w:rsidR="009206D3">
        <w:rPr>
          <w:rStyle w:val="2"/>
          <w:rFonts w:eastAsiaTheme="minorHAnsi"/>
        </w:rPr>
        <w:t>0  22</w:t>
      </w:r>
      <w:r>
        <w:rPr>
          <w:rStyle w:val="2"/>
          <w:rFonts w:eastAsiaTheme="minorHAnsi"/>
        </w:rPr>
        <w:t>.10.2021.</w:t>
      </w:r>
    </w:p>
    <w:p w:rsidR="0049575D" w:rsidRDefault="0049575D" w:rsidP="0049575D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49575D" w:rsidRDefault="0049575D" w:rsidP="0049575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Pr="0049575D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Транспортно-экспедиционное обслуживание контейнерных грузов.</w:t>
      </w:r>
    </w:p>
    <w:p w:rsidR="0049575D" w:rsidRDefault="0049575D" w:rsidP="0049575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2. </w:t>
      </w:r>
      <w:r w:rsidR="00CE3A5F">
        <w:rPr>
          <w:spacing w:val="0"/>
          <w:lang w:eastAsia="ru-RU" w:bidi="ru-RU"/>
        </w:rPr>
        <w:t>Особенности агентского обслуживания контейнерных перевозок.</w:t>
      </w:r>
    </w:p>
    <w:p w:rsidR="00CE3A5F" w:rsidRDefault="00CE3A5F" w:rsidP="0049575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3.</w:t>
      </w:r>
      <w:r w:rsidRPr="00CE3A5F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Особенностей экспедиционного обслуживания при перевозке грузов в контейнерах. </w:t>
      </w:r>
    </w:p>
    <w:p w:rsidR="0049575D" w:rsidRDefault="0049575D" w:rsidP="0049575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Литература: Юхименко В.Ф. «Транспортно-экспедиционная деятельность на автомобильном транспорте»: учебное пособие – Владивосток: Издательство ВГУЭС, 2008 г. – 176 с.</w:t>
      </w:r>
    </w:p>
    <w:p w:rsidR="0049575D" w:rsidRDefault="0049575D" w:rsidP="0049575D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t>Конспект лекции:</w:t>
      </w:r>
      <w:bookmarkEnd w:id="1"/>
    </w:p>
    <w:p w:rsidR="00CE3A5F" w:rsidRDefault="00CE3A5F" w:rsidP="00CE3A5F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</w:p>
    <w:p w:rsidR="00CE3A5F" w:rsidRDefault="00CE3A5F" w:rsidP="00CE3A5F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№1 Транспортно-экспедиционное обслуживание контейнерных грузов</w:t>
      </w:r>
    </w:p>
    <w:p w:rsidR="00CE3A5F" w:rsidRDefault="00CE3A5F" w:rsidP="00CE3A5F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</w:p>
    <w:p w:rsidR="00CE3A5F" w:rsidRDefault="00CE3A5F" w:rsidP="00CE3A5F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 xml:space="preserve">Согласно </w:t>
      </w:r>
      <w:r>
        <w:rPr>
          <w:rStyle w:val="22"/>
        </w:rPr>
        <w:t xml:space="preserve">Международной </w:t>
      </w:r>
      <w:proofErr w:type="gramStart"/>
      <w:r>
        <w:rPr>
          <w:rStyle w:val="22"/>
        </w:rPr>
        <w:t>конвенции</w:t>
      </w:r>
      <w:proofErr w:type="gramEnd"/>
      <w:r>
        <w:rPr>
          <w:rStyle w:val="22"/>
        </w:rPr>
        <w:t xml:space="preserve"> но безопасным контейнерам</w:t>
      </w:r>
      <w:r>
        <w:rPr>
          <w:spacing w:val="0"/>
          <w:lang w:eastAsia="ru-RU" w:bidi="ru-RU"/>
        </w:rPr>
        <w:t>, которая была открыта для подписания 31 декабря 1973 г., а вступила в силу 6 сентября 1977 г., грузовой контейнер рассматривается как единица транспортного оборудования многократного применения.</w:t>
      </w:r>
    </w:p>
    <w:p w:rsidR="00CE3A5F" w:rsidRDefault="00CE3A5F" w:rsidP="00CE3A5F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 xml:space="preserve">В соответствии с определением Конвенции </w:t>
      </w:r>
      <w:r>
        <w:rPr>
          <w:rStyle w:val="22"/>
        </w:rPr>
        <w:t xml:space="preserve">контейнер </w:t>
      </w:r>
      <w:r>
        <w:rPr>
          <w:rStyle w:val="22"/>
          <w:i w:val="0"/>
        </w:rPr>
        <w:t>–</w:t>
      </w:r>
      <w:r>
        <w:rPr>
          <w:spacing w:val="0"/>
          <w:lang w:eastAsia="ru-RU" w:bidi="ru-RU"/>
        </w:rPr>
        <w:t xml:space="preserve"> это транспортное оборудование:</w:t>
      </w:r>
    </w:p>
    <w:p w:rsidR="00CE3A5F" w:rsidRDefault="00CE3A5F" w:rsidP="00CE3A5F">
      <w:pPr>
        <w:pStyle w:val="21"/>
        <w:shd w:val="clear" w:color="auto" w:fill="auto"/>
        <w:spacing w:line="360" w:lineRule="auto"/>
        <w:ind w:firstLine="760"/>
      </w:pPr>
      <w:r>
        <w:rPr>
          <w:spacing w:val="0"/>
          <w:lang w:eastAsia="ru-RU" w:bidi="ru-RU"/>
        </w:rPr>
        <w:t xml:space="preserve">- </w:t>
      </w:r>
      <w:proofErr w:type="gramStart"/>
      <w:r>
        <w:rPr>
          <w:spacing w:val="0"/>
          <w:lang w:eastAsia="ru-RU" w:bidi="ru-RU"/>
        </w:rPr>
        <w:t>имеющее</w:t>
      </w:r>
      <w:proofErr w:type="gramEnd"/>
      <w:r>
        <w:rPr>
          <w:spacing w:val="0"/>
          <w:lang w:eastAsia="ru-RU" w:bidi="ru-RU"/>
        </w:rPr>
        <w:t xml:space="preserve"> постоянный характер и достаточно прочное для многократного использования;</w:t>
      </w:r>
    </w:p>
    <w:p w:rsidR="00CE3A5F" w:rsidRDefault="00CE3A5F" w:rsidP="00CE3A5F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>- специально сконструированное для облегчения перевозки грузов одним или несколькими видами транспорта без промежуточной перегрузки находящегося в нем груза и с учетом необходимости удобного его крепления на ТС и обработки, для чего снабжено угловыми фитингами;</w:t>
      </w:r>
    </w:p>
    <w:p w:rsidR="00CE3A5F" w:rsidRDefault="00CE3A5F" w:rsidP="00CE3A5F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>-</w:t>
      </w:r>
      <w:r w:rsidR="00D34A5F">
        <w:rPr>
          <w:spacing w:val="0"/>
          <w:lang w:eastAsia="ru-RU" w:bidi="ru-RU"/>
        </w:rPr>
        <w:t xml:space="preserve">  </w:t>
      </w:r>
      <w:r>
        <w:rPr>
          <w:spacing w:val="0"/>
          <w:lang w:eastAsia="ru-RU" w:bidi="ru-RU"/>
        </w:rPr>
        <w:t>площадь которого, заключенная между четырьмя внешними нижними у</w:t>
      </w:r>
      <w:r w:rsidR="00D34A5F">
        <w:rPr>
          <w:spacing w:val="0"/>
          <w:lang w:eastAsia="ru-RU" w:bidi="ru-RU"/>
        </w:rPr>
        <w:t>глами, составляет не более 14 м</w:t>
      </w:r>
      <w:proofErr w:type="gramStart"/>
      <w:r w:rsidR="00D34A5F">
        <w:rPr>
          <w:spacing w:val="0"/>
          <w:vertAlign w:val="superscript"/>
          <w:lang w:eastAsia="ru-RU" w:bidi="ru-RU"/>
        </w:rPr>
        <w:t>2</w:t>
      </w:r>
      <w:proofErr w:type="gramEnd"/>
      <w:r w:rsidR="00D34A5F">
        <w:rPr>
          <w:spacing w:val="0"/>
          <w:lang w:eastAsia="ru-RU" w:bidi="ru-RU"/>
        </w:rPr>
        <w:t xml:space="preserve"> или не менее 7 м</w:t>
      </w:r>
      <w:r w:rsidR="009206D3">
        <w:rPr>
          <w:spacing w:val="0"/>
          <w:vertAlign w:val="superscript"/>
          <w:lang w:eastAsia="ru-RU" w:bidi="ru-RU"/>
        </w:rPr>
        <w:t>2</w:t>
      </w:r>
      <w:r>
        <w:rPr>
          <w:spacing w:val="0"/>
          <w:lang w:eastAsia="ru-RU" w:bidi="ru-RU"/>
        </w:rPr>
        <w:t xml:space="preserve"> при наличии верхних угловых фитингов.</w:t>
      </w:r>
    </w:p>
    <w:p w:rsidR="00CE3A5F" w:rsidRDefault="00CE3A5F" w:rsidP="00CE3A5F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>Согласно условиям Конвенции контейнеры могут изготавливаться из любого материала и считаются безопасными, если они выдержали без проявления достаточной деформации или неисправностей, которые могут повлечь за собой невозможность использования, все испытания:</w:t>
      </w:r>
    </w:p>
    <w:p w:rsidR="00D34A5F" w:rsidRDefault="00CE3A5F" w:rsidP="00CE3A5F">
      <w:pPr>
        <w:pStyle w:val="21"/>
        <w:shd w:val="clear" w:color="auto" w:fill="auto"/>
        <w:spacing w:line="360" w:lineRule="auto"/>
        <w:ind w:left="760" w:right="538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-</w:t>
      </w:r>
      <w:r w:rsidR="00D34A5F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по подъему контейнера; </w:t>
      </w:r>
    </w:p>
    <w:p w:rsidR="00D34A5F" w:rsidRDefault="00D34A5F" w:rsidP="00D34A5F">
      <w:pPr>
        <w:pStyle w:val="21"/>
        <w:shd w:val="clear" w:color="auto" w:fill="auto"/>
        <w:spacing w:line="360" w:lineRule="auto"/>
        <w:ind w:right="5380" w:firstLine="567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- на </w:t>
      </w:r>
      <w:proofErr w:type="spellStart"/>
      <w:r w:rsidR="00CE3A5F">
        <w:rPr>
          <w:spacing w:val="0"/>
          <w:lang w:eastAsia="ru-RU" w:bidi="ru-RU"/>
        </w:rPr>
        <w:t>штабелирование</w:t>
      </w:r>
      <w:proofErr w:type="spellEnd"/>
      <w:r w:rsidR="00CE3A5F">
        <w:rPr>
          <w:spacing w:val="0"/>
          <w:lang w:eastAsia="ru-RU" w:bidi="ru-RU"/>
        </w:rPr>
        <w:t xml:space="preserve">; </w:t>
      </w:r>
    </w:p>
    <w:p w:rsidR="00CE3A5F" w:rsidRDefault="00D34A5F" w:rsidP="00D34A5F">
      <w:pPr>
        <w:pStyle w:val="21"/>
        <w:shd w:val="clear" w:color="auto" w:fill="auto"/>
        <w:spacing w:line="360" w:lineRule="auto"/>
        <w:ind w:right="4960" w:firstLine="567"/>
      </w:pPr>
      <w:r>
        <w:rPr>
          <w:spacing w:val="0"/>
          <w:lang w:eastAsia="ru-RU" w:bidi="ru-RU"/>
        </w:rPr>
        <w:t>-</w:t>
      </w:r>
      <w:r w:rsidR="00CE3A5F">
        <w:rPr>
          <w:spacing w:val="0"/>
          <w:lang w:eastAsia="ru-RU" w:bidi="ru-RU"/>
        </w:rPr>
        <w:t>сосредоточенную</w:t>
      </w:r>
      <w:r>
        <w:rPr>
          <w:spacing w:val="0"/>
          <w:lang w:eastAsia="ru-RU" w:bidi="ru-RU"/>
        </w:rPr>
        <w:t xml:space="preserve"> </w:t>
      </w:r>
      <w:r w:rsidR="00CE3A5F">
        <w:rPr>
          <w:spacing w:val="0"/>
          <w:lang w:eastAsia="ru-RU" w:bidi="ru-RU"/>
        </w:rPr>
        <w:t>нагрузку;</w:t>
      </w:r>
    </w:p>
    <w:p w:rsidR="00CE3A5F" w:rsidRDefault="00CE3A5F" w:rsidP="00CE3A5F">
      <w:pPr>
        <w:pStyle w:val="21"/>
        <w:numPr>
          <w:ilvl w:val="0"/>
          <w:numId w:val="3"/>
        </w:numPr>
        <w:shd w:val="clear" w:color="auto" w:fill="auto"/>
        <w:tabs>
          <w:tab w:val="left" w:pos="902"/>
        </w:tabs>
        <w:spacing w:line="360" w:lineRule="auto"/>
        <w:ind w:firstLine="620"/>
      </w:pPr>
      <w:r>
        <w:rPr>
          <w:spacing w:val="0"/>
          <w:lang w:eastAsia="ru-RU" w:bidi="ru-RU"/>
        </w:rPr>
        <w:lastRenderedPageBreak/>
        <w:t>поперечную жесткость конструкции;</w:t>
      </w:r>
    </w:p>
    <w:p w:rsidR="00CE3A5F" w:rsidRDefault="00CE3A5F" w:rsidP="00CE3A5F">
      <w:pPr>
        <w:pStyle w:val="21"/>
        <w:numPr>
          <w:ilvl w:val="0"/>
          <w:numId w:val="3"/>
        </w:numPr>
        <w:shd w:val="clear" w:color="auto" w:fill="auto"/>
        <w:tabs>
          <w:tab w:val="left" w:pos="902"/>
        </w:tabs>
        <w:spacing w:line="360" w:lineRule="auto"/>
        <w:ind w:firstLine="620"/>
      </w:pPr>
      <w:r>
        <w:rPr>
          <w:spacing w:val="0"/>
          <w:lang w:eastAsia="ru-RU" w:bidi="ru-RU"/>
        </w:rPr>
        <w:t>продольную нагрузку.</w:t>
      </w:r>
    </w:p>
    <w:p w:rsidR="00D34A5F" w:rsidRDefault="00D34A5F" w:rsidP="00D34A5F">
      <w:pPr>
        <w:pStyle w:val="21"/>
        <w:shd w:val="clear" w:color="auto" w:fill="auto"/>
        <w:spacing w:line="360" w:lineRule="auto"/>
        <w:ind w:firstLine="700"/>
      </w:pPr>
      <w:r>
        <w:rPr>
          <w:spacing w:val="0"/>
          <w:lang w:eastAsia="ru-RU" w:bidi="ru-RU"/>
        </w:rPr>
        <w:t>Установлены жесткие технические нормы и требования, которым должен отвечать испытуемый контейнер.</w:t>
      </w:r>
    </w:p>
    <w:p w:rsidR="00D34A5F" w:rsidRDefault="00D34A5F" w:rsidP="00D34A5F">
      <w:pPr>
        <w:pStyle w:val="21"/>
        <w:shd w:val="clear" w:color="auto" w:fill="auto"/>
        <w:spacing w:line="360" w:lineRule="auto"/>
        <w:ind w:firstLine="700"/>
      </w:pPr>
      <w:r>
        <w:rPr>
          <w:spacing w:val="0"/>
          <w:lang w:eastAsia="ru-RU" w:bidi="ru-RU"/>
        </w:rPr>
        <w:t xml:space="preserve">Среди правовых актов, регулирующих коммерческо-организационные вопросы осуществления международных контейнерных перевозок, необходимо выделить </w:t>
      </w:r>
      <w:r>
        <w:rPr>
          <w:rStyle w:val="22"/>
        </w:rPr>
        <w:t xml:space="preserve">Таможенную конвенцию, касающуюся контейнеров </w:t>
      </w:r>
      <w:r>
        <w:rPr>
          <w:spacing w:val="0"/>
          <w:lang w:eastAsia="ru-RU" w:bidi="ru-RU"/>
        </w:rPr>
        <w:t xml:space="preserve">1972 г., цель которой – унификация и упрощение требований, процедур и правил пересечения контейнерами границ различных государств. </w:t>
      </w:r>
      <w:proofErr w:type="gramStart"/>
      <w:r>
        <w:rPr>
          <w:spacing w:val="0"/>
          <w:lang w:eastAsia="ru-RU" w:bidi="ru-RU"/>
        </w:rPr>
        <w:t>В Таможенной конвенции изложены:</w:t>
      </w:r>
      <w:proofErr w:type="gramEnd"/>
    </w:p>
    <w:p w:rsidR="00D34A5F" w:rsidRDefault="00D34A5F" w:rsidP="00D34A5F">
      <w:pPr>
        <w:pStyle w:val="21"/>
        <w:shd w:val="clear" w:color="auto" w:fill="auto"/>
        <w:spacing w:line="360" w:lineRule="auto"/>
        <w:ind w:firstLine="700"/>
      </w:pPr>
      <w:r>
        <w:rPr>
          <w:spacing w:val="0"/>
          <w:lang w:eastAsia="ru-RU" w:bidi="ru-RU"/>
        </w:rPr>
        <w:t>- условия и процедура ввоза груженых и порожних контейнеров на территорию стран;</w:t>
      </w:r>
    </w:p>
    <w:p w:rsidR="00D34A5F" w:rsidRDefault="00D34A5F" w:rsidP="00D34A5F">
      <w:pPr>
        <w:pStyle w:val="21"/>
        <w:shd w:val="clear" w:color="auto" w:fill="auto"/>
        <w:spacing w:line="360" w:lineRule="auto"/>
        <w:ind w:firstLine="820"/>
      </w:pPr>
      <w:r>
        <w:rPr>
          <w:spacing w:val="0"/>
          <w:lang w:eastAsia="ru-RU" w:bidi="ru-RU"/>
        </w:rPr>
        <w:t>- порядок временного использования контейнеров;</w:t>
      </w:r>
    </w:p>
    <w:p w:rsidR="00D34A5F" w:rsidRDefault="00D34A5F" w:rsidP="00D34A5F">
      <w:pPr>
        <w:pStyle w:val="21"/>
        <w:shd w:val="clear" w:color="auto" w:fill="auto"/>
        <w:spacing w:line="360" w:lineRule="auto"/>
        <w:ind w:firstLine="820"/>
      </w:pPr>
      <w:r>
        <w:rPr>
          <w:spacing w:val="0"/>
          <w:lang w:eastAsia="ru-RU" w:bidi="ru-RU"/>
        </w:rPr>
        <w:t>- порядок допущения контейнеров к перевозкам под таможенными пломбами;</w:t>
      </w:r>
    </w:p>
    <w:p w:rsidR="00D34A5F" w:rsidRDefault="00D34A5F" w:rsidP="00D34A5F">
      <w:pPr>
        <w:pStyle w:val="21"/>
        <w:shd w:val="clear" w:color="auto" w:fill="auto"/>
        <w:spacing w:line="360" w:lineRule="auto"/>
        <w:ind w:firstLine="700"/>
      </w:pPr>
      <w:r>
        <w:rPr>
          <w:spacing w:val="0"/>
          <w:lang w:eastAsia="ru-RU" w:bidi="ru-RU"/>
        </w:rPr>
        <w:t xml:space="preserve"> - требования к маркировке контейнеров.</w:t>
      </w:r>
    </w:p>
    <w:p w:rsidR="00D34A5F" w:rsidRDefault="00D34A5F" w:rsidP="00D34A5F">
      <w:pPr>
        <w:pStyle w:val="21"/>
        <w:shd w:val="clear" w:color="auto" w:fill="auto"/>
        <w:spacing w:line="360" w:lineRule="auto"/>
        <w:ind w:firstLine="70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Согласно Таможенной конвенции </w:t>
      </w:r>
      <w:r>
        <w:rPr>
          <w:rStyle w:val="23"/>
        </w:rPr>
        <w:t xml:space="preserve">контейнер </w:t>
      </w:r>
      <w:r>
        <w:rPr>
          <w:rStyle w:val="22"/>
        </w:rPr>
        <w:t>–</w:t>
      </w:r>
      <w:r>
        <w:rPr>
          <w:spacing w:val="0"/>
          <w:lang w:eastAsia="ru-RU" w:bidi="ru-RU"/>
        </w:rPr>
        <w:t xml:space="preserve"> транспортное оборудование    полностью  или  частично  закрытое,  вместимостью не менее </w:t>
      </w:r>
    </w:p>
    <w:p w:rsidR="00D34A5F" w:rsidRDefault="00D34A5F" w:rsidP="00D34A5F">
      <w:pPr>
        <w:pStyle w:val="21"/>
        <w:shd w:val="clear" w:color="auto" w:fill="auto"/>
        <w:spacing w:line="360" w:lineRule="auto"/>
        <w:ind w:firstLine="0"/>
      </w:pPr>
      <w:r>
        <w:rPr>
          <w:spacing w:val="0"/>
          <w:lang w:eastAsia="ru-RU" w:bidi="ru-RU"/>
        </w:rPr>
        <w:t>1м</w:t>
      </w:r>
      <w:r>
        <w:rPr>
          <w:spacing w:val="0"/>
          <w:vertAlign w:val="superscript"/>
          <w:lang w:eastAsia="ru-RU" w:bidi="ru-RU"/>
        </w:rPr>
        <w:t>3</w:t>
      </w:r>
      <w:r>
        <w:rPr>
          <w:spacing w:val="0"/>
          <w:lang w:eastAsia="ru-RU" w:bidi="ru-RU"/>
        </w:rPr>
        <w:t xml:space="preserve">, </w:t>
      </w:r>
      <w:proofErr w:type="gramStart"/>
      <w:r>
        <w:rPr>
          <w:spacing w:val="0"/>
          <w:lang w:eastAsia="ru-RU" w:bidi="ru-RU"/>
        </w:rPr>
        <w:t>отвечающее</w:t>
      </w:r>
      <w:proofErr w:type="gramEnd"/>
      <w:r>
        <w:rPr>
          <w:spacing w:val="0"/>
          <w:lang w:eastAsia="ru-RU" w:bidi="ru-RU"/>
        </w:rPr>
        <w:t xml:space="preserve"> определенным требованиям к его конструкции и предназначенное для перевозки грузов. Принадлежностью контейнера может быть холодильная установка (рефрижератор).</w:t>
      </w:r>
    </w:p>
    <w:p w:rsidR="00D34A5F" w:rsidRDefault="00D34A5F" w:rsidP="00D34A5F">
      <w:pPr>
        <w:pStyle w:val="21"/>
        <w:shd w:val="clear" w:color="auto" w:fill="auto"/>
        <w:tabs>
          <w:tab w:val="left" w:pos="2074"/>
        </w:tabs>
        <w:spacing w:line="360" w:lineRule="auto"/>
        <w:ind w:firstLine="540"/>
      </w:pPr>
      <w:r>
        <w:rPr>
          <w:spacing w:val="0"/>
          <w:lang w:eastAsia="ru-RU" w:bidi="ru-RU"/>
        </w:rPr>
        <w:t xml:space="preserve">Требования современной экономики в повышении скорости доставки грузов с гарантированным уровнем качества достижимы только при использовании современных </w:t>
      </w:r>
      <w:proofErr w:type="spellStart"/>
      <w:r>
        <w:rPr>
          <w:spacing w:val="0"/>
          <w:lang w:eastAsia="ru-RU" w:bidi="ru-RU"/>
        </w:rPr>
        <w:t>бесперегрузочных</w:t>
      </w:r>
      <w:proofErr w:type="spellEnd"/>
      <w:r>
        <w:rPr>
          <w:spacing w:val="0"/>
          <w:lang w:eastAsia="ru-RU" w:bidi="ru-RU"/>
        </w:rPr>
        <w:t xml:space="preserve"> технологий, основой которых является контейнерная система перевозок. Контейнерная система представляет</w:t>
      </w:r>
      <w:r>
        <w:rPr>
          <w:spacing w:val="0"/>
          <w:lang w:eastAsia="ru-RU" w:bidi="ru-RU"/>
        </w:rPr>
        <w:tab/>
        <w:t>собой комплекс технических, технологических и</w:t>
      </w:r>
      <w:r>
        <w:t xml:space="preserve"> </w:t>
      </w:r>
      <w:r>
        <w:rPr>
          <w:spacing w:val="0"/>
          <w:lang w:eastAsia="ru-RU" w:bidi="ru-RU"/>
        </w:rPr>
        <w:t xml:space="preserve">организационных решений, обладающих определенной независимостью от </w:t>
      </w:r>
      <w:proofErr w:type="gramStart"/>
      <w:r>
        <w:rPr>
          <w:spacing w:val="0"/>
          <w:lang w:eastAsia="ru-RU" w:bidi="ru-RU"/>
        </w:rPr>
        <w:t>вида</w:t>
      </w:r>
      <w:proofErr w:type="gramEnd"/>
      <w:r>
        <w:rPr>
          <w:spacing w:val="0"/>
          <w:lang w:eastAsia="ru-RU" w:bidi="ru-RU"/>
        </w:rPr>
        <w:t xml:space="preserve"> используемого в доставке транспорта. Основой контейнерной системы является унифицированный </w:t>
      </w:r>
      <w:proofErr w:type="spellStart"/>
      <w:r>
        <w:rPr>
          <w:spacing w:val="0"/>
          <w:lang w:eastAsia="ru-RU" w:bidi="ru-RU"/>
        </w:rPr>
        <w:t>типоразмерный</w:t>
      </w:r>
      <w:proofErr w:type="spellEnd"/>
      <w:r>
        <w:rPr>
          <w:spacing w:val="0"/>
          <w:lang w:eastAsia="ru-RU" w:bidi="ru-RU"/>
        </w:rPr>
        <w:t xml:space="preserve"> ряд большегрузных контейнеров, в которых товар без перегрузки может следовать от изготовителя до </w:t>
      </w:r>
      <w:r>
        <w:rPr>
          <w:spacing w:val="0"/>
          <w:lang w:eastAsia="ru-RU" w:bidi="ru-RU"/>
        </w:rPr>
        <w:lastRenderedPageBreak/>
        <w:t>потребителя. Доставка товара от продавца к покупателю</w:t>
      </w:r>
      <w:r w:rsidR="009206D3">
        <w:rPr>
          <w:spacing w:val="0"/>
          <w:lang w:eastAsia="ru-RU" w:bidi="ru-RU"/>
        </w:rPr>
        <w:t>,</w:t>
      </w:r>
      <w:r>
        <w:rPr>
          <w:spacing w:val="0"/>
          <w:lang w:eastAsia="ru-RU" w:bidi="ru-RU"/>
        </w:rPr>
        <w:t xml:space="preserve"> с участием нескольких видов транспорта в международном сообщении по варианту «от двери до двери» в настоящее время немыслима без использования контейнеров.</w:t>
      </w:r>
    </w:p>
    <w:p w:rsidR="00D34A5F" w:rsidRDefault="00D34A5F" w:rsidP="00D34A5F">
      <w:pPr>
        <w:pStyle w:val="21"/>
        <w:shd w:val="clear" w:color="auto" w:fill="auto"/>
        <w:spacing w:line="360" w:lineRule="auto"/>
        <w:ind w:firstLine="540"/>
      </w:pPr>
      <w:r>
        <w:rPr>
          <w:spacing w:val="0"/>
          <w:lang w:eastAsia="ru-RU" w:bidi="ru-RU"/>
        </w:rPr>
        <w:t>Преимущество контейнерных технологий заключается в ускорении доставки грузов, обеспечении их сохранности, экономии за счет использования облегченной тары или только потребительской упаковки.</w:t>
      </w:r>
    </w:p>
    <w:p w:rsidR="00D34A5F" w:rsidRDefault="00D34A5F" w:rsidP="00D34A5F">
      <w:pPr>
        <w:pStyle w:val="21"/>
        <w:shd w:val="clear" w:color="auto" w:fill="auto"/>
        <w:spacing w:line="360" w:lineRule="auto"/>
        <w:ind w:firstLine="540"/>
      </w:pPr>
      <w:r>
        <w:rPr>
          <w:spacing w:val="0"/>
          <w:lang w:eastAsia="ru-RU" w:bidi="ru-RU"/>
        </w:rPr>
        <w:t>В целях обеспечения управляемости всего процесса</w:t>
      </w:r>
      <w:r w:rsidR="009206D3">
        <w:rPr>
          <w:spacing w:val="0"/>
          <w:lang w:eastAsia="ru-RU" w:bidi="ru-RU"/>
        </w:rPr>
        <w:t>,</w:t>
      </w:r>
      <w:r>
        <w:rPr>
          <w:spacing w:val="0"/>
          <w:lang w:eastAsia="ru-RU" w:bidi="ru-RU"/>
        </w:rPr>
        <w:t xml:space="preserve"> доставки грузов по схеме «от двери до двери» грузовые операции по завозу-вывозу контейнеров  должны выполняться с </w:t>
      </w:r>
      <w:proofErr w:type="gramStart"/>
      <w:r>
        <w:rPr>
          <w:spacing w:val="0"/>
          <w:lang w:eastAsia="ru-RU" w:bidi="ru-RU"/>
        </w:rPr>
        <w:t>полным</w:t>
      </w:r>
      <w:proofErr w:type="gramEnd"/>
      <w:r>
        <w:rPr>
          <w:spacing w:val="0"/>
          <w:lang w:eastAsia="ru-RU" w:bidi="ru-RU"/>
        </w:rPr>
        <w:t xml:space="preserve"> ТЭО, которое включает в себя:</w:t>
      </w:r>
    </w:p>
    <w:p w:rsidR="00D34A5F" w:rsidRDefault="00D34A5F" w:rsidP="00D34A5F">
      <w:pPr>
        <w:pStyle w:val="21"/>
        <w:numPr>
          <w:ilvl w:val="0"/>
          <w:numId w:val="4"/>
        </w:numPr>
        <w:shd w:val="clear" w:color="auto" w:fill="auto"/>
        <w:tabs>
          <w:tab w:val="left" w:pos="1018"/>
        </w:tabs>
        <w:spacing w:line="360" w:lineRule="auto"/>
        <w:ind w:firstLine="700"/>
      </w:pPr>
      <w:r>
        <w:rPr>
          <w:spacing w:val="0"/>
          <w:lang w:eastAsia="ru-RU" w:bidi="ru-RU"/>
        </w:rPr>
        <w:t>оформление плановой, коммерческой и перевозочной документации;</w:t>
      </w:r>
    </w:p>
    <w:p w:rsidR="00D34A5F" w:rsidRDefault="00D34A5F" w:rsidP="00D34A5F">
      <w:pPr>
        <w:pStyle w:val="21"/>
        <w:numPr>
          <w:ilvl w:val="0"/>
          <w:numId w:val="4"/>
        </w:numPr>
        <w:shd w:val="clear" w:color="auto" w:fill="auto"/>
        <w:tabs>
          <w:tab w:val="left" w:pos="956"/>
        </w:tabs>
        <w:spacing w:line="360" w:lineRule="auto"/>
        <w:ind w:firstLine="700"/>
      </w:pPr>
      <w:r>
        <w:rPr>
          <w:spacing w:val="0"/>
          <w:lang w:eastAsia="ru-RU" w:bidi="ru-RU"/>
        </w:rPr>
        <w:t>прием груза в контейнерах с выдачей установленного документа на складах грузоотправителя и передача прибывшего груза и документов грузополучателю;</w:t>
      </w:r>
    </w:p>
    <w:p w:rsidR="00D34A5F" w:rsidRDefault="00D34A5F" w:rsidP="00D34A5F">
      <w:pPr>
        <w:pStyle w:val="21"/>
        <w:numPr>
          <w:ilvl w:val="0"/>
          <w:numId w:val="4"/>
        </w:numPr>
        <w:shd w:val="clear" w:color="auto" w:fill="auto"/>
        <w:tabs>
          <w:tab w:val="left" w:pos="1051"/>
        </w:tabs>
        <w:spacing w:line="360" w:lineRule="auto"/>
        <w:ind w:firstLine="700"/>
      </w:pPr>
      <w:bookmarkStart w:id="2" w:name="_GoBack"/>
      <w:bookmarkEnd w:id="2"/>
      <w:r>
        <w:rPr>
          <w:spacing w:val="0"/>
          <w:lang w:eastAsia="ru-RU" w:bidi="ru-RU"/>
        </w:rPr>
        <w:t>завоз-вывоз груженых и порожних контейнеров;</w:t>
      </w:r>
    </w:p>
    <w:p w:rsidR="009E553E" w:rsidRDefault="009E553E" w:rsidP="009E553E">
      <w:pPr>
        <w:pStyle w:val="21"/>
        <w:numPr>
          <w:ilvl w:val="0"/>
          <w:numId w:val="4"/>
        </w:numPr>
        <w:shd w:val="clear" w:color="auto" w:fill="auto"/>
        <w:tabs>
          <w:tab w:val="left" w:pos="1160"/>
        </w:tabs>
        <w:spacing w:line="360" w:lineRule="auto"/>
        <w:ind w:left="200" w:firstLine="560"/>
      </w:pPr>
      <w:r>
        <w:rPr>
          <w:spacing w:val="0"/>
          <w:lang w:eastAsia="ru-RU" w:bidi="ru-RU"/>
        </w:rPr>
        <w:t>сопровождение грузов;</w:t>
      </w:r>
    </w:p>
    <w:p w:rsidR="009E553E" w:rsidRDefault="009E553E" w:rsidP="009E553E">
      <w:pPr>
        <w:pStyle w:val="21"/>
        <w:numPr>
          <w:ilvl w:val="0"/>
          <w:numId w:val="4"/>
        </w:numPr>
        <w:shd w:val="clear" w:color="auto" w:fill="auto"/>
        <w:tabs>
          <w:tab w:val="left" w:pos="1160"/>
        </w:tabs>
        <w:spacing w:line="360" w:lineRule="auto"/>
        <w:ind w:left="200" w:firstLine="560"/>
      </w:pPr>
      <w:r>
        <w:rPr>
          <w:spacing w:val="0"/>
          <w:lang w:eastAsia="ru-RU" w:bidi="ru-RU"/>
        </w:rPr>
        <w:t>производство расчетов за все операции.</w:t>
      </w:r>
    </w:p>
    <w:p w:rsidR="009E553E" w:rsidRDefault="009E553E" w:rsidP="009E553E">
      <w:pPr>
        <w:pStyle w:val="21"/>
        <w:shd w:val="clear" w:color="auto" w:fill="auto"/>
        <w:spacing w:line="360" w:lineRule="auto"/>
        <w:ind w:left="200" w:firstLine="560"/>
      </w:pPr>
      <w:r>
        <w:rPr>
          <w:spacing w:val="0"/>
          <w:lang w:eastAsia="ru-RU" w:bidi="ru-RU"/>
        </w:rPr>
        <w:t xml:space="preserve">Деятельность экспедиционных организаций объективно способствует вовлечению в контейнеризацию мелкопартионных грузов, а также грузов, ранее считавшихся </w:t>
      </w:r>
      <w:proofErr w:type="spellStart"/>
      <w:r>
        <w:rPr>
          <w:spacing w:val="0"/>
          <w:lang w:eastAsia="ru-RU" w:bidi="ru-RU"/>
        </w:rPr>
        <w:t>неконтейнеропригодными</w:t>
      </w:r>
      <w:proofErr w:type="spellEnd"/>
      <w:r>
        <w:rPr>
          <w:spacing w:val="0"/>
          <w:lang w:eastAsia="ru-RU" w:bidi="ru-RU"/>
        </w:rPr>
        <w:t>.</w:t>
      </w:r>
    </w:p>
    <w:p w:rsidR="00CE3A5F" w:rsidRPr="00D34A5F" w:rsidRDefault="00CE3A5F" w:rsidP="00CE3A5F">
      <w:pPr>
        <w:pStyle w:val="10"/>
        <w:shd w:val="clear" w:color="auto" w:fill="auto"/>
        <w:spacing w:after="0" w:line="360" w:lineRule="auto"/>
        <w:ind w:firstLine="760"/>
        <w:jc w:val="both"/>
        <w:rPr>
          <w:b w:val="0"/>
          <w:spacing w:val="0"/>
          <w:lang w:eastAsia="ru-RU" w:bidi="ru-RU"/>
        </w:rPr>
      </w:pPr>
    </w:p>
    <w:p w:rsidR="00577D90" w:rsidRDefault="009E553E" w:rsidP="009E553E">
      <w:pPr>
        <w:jc w:val="center"/>
        <w:rPr>
          <w:b/>
          <w:spacing w:val="0"/>
          <w:lang w:eastAsia="ru-RU" w:bidi="ru-RU"/>
        </w:rPr>
      </w:pPr>
      <w:r w:rsidRPr="009E553E">
        <w:rPr>
          <w:b/>
        </w:rPr>
        <w:t xml:space="preserve">Вопрос №2 </w:t>
      </w:r>
      <w:r w:rsidRPr="009E553E">
        <w:rPr>
          <w:b/>
          <w:spacing w:val="0"/>
          <w:lang w:eastAsia="ru-RU" w:bidi="ru-RU"/>
        </w:rPr>
        <w:t>Особенности агентского обслуживания контейнерных перевозок</w:t>
      </w:r>
    </w:p>
    <w:p w:rsidR="009E553E" w:rsidRDefault="009E553E" w:rsidP="009E553E">
      <w:pPr>
        <w:jc w:val="center"/>
        <w:rPr>
          <w:b/>
          <w:spacing w:val="0"/>
          <w:lang w:eastAsia="ru-RU" w:bidi="ru-RU"/>
        </w:rPr>
      </w:pPr>
    </w:p>
    <w:p w:rsidR="009E553E" w:rsidRDefault="009E553E" w:rsidP="009E553E">
      <w:pPr>
        <w:pStyle w:val="21"/>
        <w:shd w:val="clear" w:color="auto" w:fill="auto"/>
        <w:tabs>
          <w:tab w:val="left" w:pos="6445"/>
        </w:tabs>
        <w:spacing w:line="360" w:lineRule="auto"/>
        <w:ind w:left="200" w:firstLine="560"/>
      </w:pPr>
      <w:r>
        <w:rPr>
          <w:spacing w:val="0"/>
          <w:lang w:eastAsia="ru-RU" w:bidi="ru-RU"/>
        </w:rPr>
        <w:t>Контейнерные перевозки являются самым универсальным и распространенным способом доставки тарно-штучных грузов,</w:t>
      </w:r>
      <w:r>
        <w:t xml:space="preserve"> </w:t>
      </w:r>
      <w:r>
        <w:rPr>
          <w:spacing w:val="0"/>
          <w:lang w:eastAsia="ru-RU" w:bidi="ru-RU"/>
        </w:rPr>
        <w:t>обеспечивающим их быструю доставку и сохранность.</w:t>
      </w:r>
    </w:p>
    <w:p w:rsidR="009E553E" w:rsidRDefault="009E553E" w:rsidP="009E553E">
      <w:pPr>
        <w:pStyle w:val="21"/>
        <w:shd w:val="clear" w:color="auto" w:fill="auto"/>
        <w:spacing w:line="360" w:lineRule="auto"/>
        <w:ind w:left="200" w:firstLine="560"/>
      </w:pPr>
      <w:r>
        <w:rPr>
          <w:spacing w:val="0"/>
          <w:lang w:eastAsia="ru-RU" w:bidi="ru-RU"/>
        </w:rPr>
        <w:t>Особое место в общей системе контейнерных перевозок занимает система контейнерных перевозок через терминалы, которая включает в себя</w:t>
      </w:r>
      <w:r>
        <w:t xml:space="preserve"> </w:t>
      </w:r>
      <w:r>
        <w:rPr>
          <w:spacing w:val="0"/>
          <w:lang w:eastAsia="ru-RU" w:bidi="ru-RU"/>
        </w:rPr>
        <w:t>следующие операции:</w:t>
      </w:r>
      <w:r>
        <w:t xml:space="preserve"> </w:t>
      </w:r>
      <w:r>
        <w:rPr>
          <w:spacing w:val="0"/>
          <w:lang w:eastAsia="ru-RU" w:bidi="ru-RU"/>
        </w:rPr>
        <w:t xml:space="preserve">подвоз (развоз) контейнеров на терминалы; </w:t>
      </w:r>
      <w:r>
        <w:rPr>
          <w:spacing w:val="0"/>
          <w:lang w:eastAsia="ru-RU" w:bidi="ru-RU"/>
        </w:rPr>
        <w:lastRenderedPageBreak/>
        <w:t>переработка контейнеров на терминалах; магистральные перевозки между терминалами.</w:t>
      </w:r>
    </w:p>
    <w:p w:rsidR="009E553E" w:rsidRDefault="009E553E" w:rsidP="009E553E">
      <w:pPr>
        <w:pStyle w:val="21"/>
        <w:shd w:val="clear" w:color="auto" w:fill="auto"/>
        <w:spacing w:line="360" w:lineRule="auto"/>
        <w:ind w:left="200" w:firstLine="560"/>
      </w:pPr>
      <w:r>
        <w:rPr>
          <w:spacing w:val="0"/>
          <w:lang w:eastAsia="ru-RU" w:bidi="ru-RU"/>
        </w:rPr>
        <w:t>В связи с этим основная цель агентского обслуживания – обеспечение быстрой и качественной обработки массового потока контейнеров на терминалах и передвижение их от склада грузоотправителя к складу грузополучателя.</w:t>
      </w:r>
    </w:p>
    <w:p w:rsidR="009E553E" w:rsidRDefault="009E553E" w:rsidP="009E553E">
      <w:pPr>
        <w:pStyle w:val="21"/>
        <w:shd w:val="clear" w:color="auto" w:fill="auto"/>
        <w:spacing w:line="360" w:lineRule="auto"/>
        <w:ind w:left="200" w:firstLine="560"/>
      </w:pPr>
      <w:r>
        <w:rPr>
          <w:spacing w:val="0"/>
          <w:lang w:eastAsia="ru-RU" w:bidi="ru-RU"/>
        </w:rPr>
        <w:t xml:space="preserve">Основными обязанностями агента в контейнерной системе являются </w:t>
      </w:r>
      <w:proofErr w:type="gramStart"/>
      <w:r>
        <w:rPr>
          <w:spacing w:val="0"/>
          <w:lang w:eastAsia="ru-RU" w:bidi="ru-RU"/>
        </w:rPr>
        <w:t>следующие</w:t>
      </w:r>
      <w:proofErr w:type="gramEnd"/>
      <w:r>
        <w:rPr>
          <w:spacing w:val="0"/>
          <w:lang w:eastAsia="ru-RU" w:bidi="ru-RU"/>
        </w:rPr>
        <w:t>:</w:t>
      </w:r>
    </w:p>
    <w:p w:rsidR="009E553E" w:rsidRDefault="009E553E" w:rsidP="009E553E">
      <w:pPr>
        <w:pStyle w:val="21"/>
        <w:shd w:val="clear" w:color="auto" w:fill="auto"/>
        <w:spacing w:line="360" w:lineRule="auto"/>
        <w:ind w:left="200" w:firstLine="640"/>
      </w:pPr>
      <w:r>
        <w:rPr>
          <w:spacing w:val="0"/>
          <w:lang w:eastAsia="ru-RU" w:bidi="ru-RU"/>
        </w:rPr>
        <w:t>1) обеспечить грузоотправителей порожними контейнерами в соответствии с объемом грузов, предъявляемых к перевозке каждым отдельным грузоотправителем;</w:t>
      </w:r>
    </w:p>
    <w:p w:rsidR="009E553E" w:rsidRDefault="009E553E" w:rsidP="009E553E">
      <w:pPr>
        <w:pStyle w:val="21"/>
        <w:numPr>
          <w:ilvl w:val="0"/>
          <w:numId w:val="8"/>
        </w:numPr>
        <w:shd w:val="clear" w:color="auto" w:fill="auto"/>
        <w:tabs>
          <w:tab w:val="left" w:pos="1151"/>
        </w:tabs>
        <w:spacing w:line="360" w:lineRule="auto"/>
        <w:ind w:left="200" w:firstLine="560"/>
      </w:pPr>
      <w:r>
        <w:rPr>
          <w:spacing w:val="0"/>
          <w:lang w:eastAsia="ru-RU" w:bidi="ru-RU"/>
        </w:rPr>
        <w:t>обеспечить своевременную сдачу контейнеров, находящихся в аренде, после их освобождения;</w:t>
      </w:r>
    </w:p>
    <w:p w:rsidR="009E553E" w:rsidRDefault="009E553E" w:rsidP="009E553E">
      <w:pPr>
        <w:pStyle w:val="21"/>
        <w:numPr>
          <w:ilvl w:val="0"/>
          <w:numId w:val="8"/>
        </w:numPr>
        <w:shd w:val="clear" w:color="auto" w:fill="auto"/>
        <w:tabs>
          <w:tab w:val="left" w:pos="1151"/>
        </w:tabs>
        <w:spacing w:line="360" w:lineRule="auto"/>
        <w:ind w:left="200" w:firstLine="560"/>
      </w:pPr>
      <w:r>
        <w:rPr>
          <w:spacing w:val="0"/>
          <w:lang w:eastAsia="ru-RU" w:bidi="ru-RU"/>
        </w:rPr>
        <w:t>поддерживать постоянный запас контейнеров на складе (терминале), где формируются грузовые партии;</w:t>
      </w:r>
    </w:p>
    <w:p w:rsidR="009E553E" w:rsidRDefault="009E553E" w:rsidP="009E553E">
      <w:pPr>
        <w:pStyle w:val="21"/>
        <w:numPr>
          <w:ilvl w:val="0"/>
          <w:numId w:val="8"/>
        </w:numPr>
        <w:shd w:val="clear" w:color="auto" w:fill="auto"/>
        <w:tabs>
          <w:tab w:val="left" w:pos="1152"/>
        </w:tabs>
        <w:spacing w:line="360" w:lineRule="auto"/>
        <w:ind w:left="200" w:firstLine="560"/>
      </w:pPr>
      <w:r>
        <w:rPr>
          <w:spacing w:val="0"/>
          <w:lang w:eastAsia="ru-RU" w:bidi="ru-RU"/>
        </w:rPr>
        <w:t xml:space="preserve">обеспечить прием-сдачу каждой единицы оборудования </w:t>
      </w:r>
      <w:proofErr w:type="gramStart"/>
      <w:r>
        <w:rPr>
          <w:spacing w:val="0"/>
          <w:lang w:eastAsia="ru-RU" w:bidi="ru-RU"/>
        </w:rPr>
        <w:t>от</w:t>
      </w:r>
      <w:proofErr w:type="gramEnd"/>
      <w:r>
        <w:rPr>
          <w:spacing w:val="0"/>
          <w:lang w:eastAsia="ru-RU" w:bidi="ru-RU"/>
        </w:rPr>
        <w:t xml:space="preserve"> ТС (судно, железнодорожный терминал и т.п.) к многочисленным третьим лицам;</w:t>
      </w:r>
    </w:p>
    <w:p w:rsidR="009E553E" w:rsidRDefault="009E553E" w:rsidP="009E553E">
      <w:pPr>
        <w:pStyle w:val="21"/>
        <w:numPr>
          <w:ilvl w:val="0"/>
          <w:numId w:val="8"/>
        </w:numPr>
        <w:shd w:val="clear" w:color="auto" w:fill="auto"/>
        <w:tabs>
          <w:tab w:val="left" w:pos="1162"/>
        </w:tabs>
        <w:spacing w:line="360" w:lineRule="auto"/>
        <w:ind w:left="200" w:firstLine="560"/>
      </w:pPr>
      <w:r>
        <w:rPr>
          <w:spacing w:val="0"/>
          <w:lang w:eastAsia="ru-RU" w:bidi="ru-RU"/>
        </w:rPr>
        <w:t>обеспечить мелкий текущий ремонт транспортного оборудования силами собственных специалистов;</w:t>
      </w:r>
    </w:p>
    <w:p w:rsidR="009E553E" w:rsidRDefault="009E553E" w:rsidP="009E553E">
      <w:pPr>
        <w:pStyle w:val="21"/>
        <w:numPr>
          <w:ilvl w:val="0"/>
          <w:numId w:val="8"/>
        </w:numPr>
        <w:shd w:val="clear" w:color="auto" w:fill="auto"/>
        <w:tabs>
          <w:tab w:val="left" w:pos="1152"/>
        </w:tabs>
        <w:spacing w:line="360" w:lineRule="auto"/>
        <w:ind w:left="200" w:firstLine="560"/>
      </w:pPr>
      <w:r>
        <w:rPr>
          <w:spacing w:val="0"/>
          <w:lang w:eastAsia="ru-RU" w:bidi="ru-RU"/>
        </w:rPr>
        <w:t>поддерживать удовлетворительное техническое состояние парка оборудования (оборудование должно быть всегда пригодным для безопасного использования различных грузов);</w:t>
      </w:r>
    </w:p>
    <w:p w:rsidR="009E553E" w:rsidRDefault="009E553E" w:rsidP="009E553E">
      <w:pPr>
        <w:pStyle w:val="21"/>
        <w:numPr>
          <w:ilvl w:val="0"/>
          <w:numId w:val="8"/>
        </w:numPr>
        <w:shd w:val="clear" w:color="auto" w:fill="auto"/>
        <w:tabs>
          <w:tab w:val="left" w:pos="1151"/>
        </w:tabs>
        <w:spacing w:line="360" w:lineRule="auto"/>
        <w:ind w:left="200" w:firstLine="560"/>
      </w:pPr>
      <w:r>
        <w:rPr>
          <w:spacing w:val="0"/>
          <w:lang w:eastAsia="ru-RU" w:bidi="ru-RU"/>
        </w:rPr>
        <w:t>в случае необходимости устанавливать виновников поломок оборудования.</w:t>
      </w:r>
    </w:p>
    <w:p w:rsidR="009E553E" w:rsidRDefault="009E553E" w:rsidP="009E553E">
      <w:pPr>
        <w:rPr>
          <w:b/>
        </w:rPr>
      </w:pPr>
    </w:p>
    <w:p w:rsidR="009E553E" w:rsidRDefault="009E553E" w:rsidP="009E553E">
      <w:pPr>
        <w:jc w:val="center"/>
        <w:rPr>
          <w:b/>
          <w:spacing w:val="0"/>
          <w:lang w:eastAsia="ru-RU" w:bidi="ru-RU"/>
        </w:rPr>
      </w:pPr>
      <w:r>
        <w:rPr>
          <w:b/>
        </w:rPr>
        <w:t xml:space="preserve">Вопрос №3 </w:t>
      </w:r>
      <w:r w:rsidRPr="009E553E">
        <w:rPr>
          <w:b/>
          <w:spacing w:val="0"/>
          <w:lang w:eastAsia="ru-RU" w:bidi="ru-RU"/>
        </w:rPr>
        <w:t>Особенностей экспедиционного обслуживания при перевозке грузов в контейнерах</w:t>
      </w:r>
    </w:p>
    <w:p w:rsidR="009E553E" w:rsidRDefault="009E553E" w:rsidP="009E553E">
      <w:pPr>
        <w:jc w:val="center"/>
        <w:rPr>
          <w:b/>
          <w:spacing w:val="0"/>
          <w:lang w:eastAsia="ru-RU" w:bidi="ru-RU"/>
        </w:rPr>
      </w:pPr>
    </w:p>
    <w:p w:rsidR="009E553E" w:rsidRDefault="009E553E" w:rsidP="009E553E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 xml:space="preserve">Перевозка грузов в контейнерах требует дополнительных операций, </w:t>
      </w:r>
      <w:r>
        <w:rPr>
          <w:spacing w:val="0"/>
          <w:lang w:eastAsia="ru-RU" w:bidi="ru-RU"/>
        </w:rPr>
        <w:lastRenderedPageBreak/>
        <w:t>связанных с тем, что контейнеры, находящиеся в собственности владельцев других стран, ввозятся в страну назначения в груженом или порожнем состоянии в соответствии с процедурой временного ввоза. Временный ввоз предполагает последующий вывоз с освобождением от уплаты таможенных пошлин и сборов за сам контейнер и неприменение импортных запрещений и ограничений.</w:t>
      </w:r>
    </w:p>
    <w:p w:rsidR="009E553E" w:rsidRDefault="009E553E" w:rsidP="009E553E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>Таможенная конвенция предусматривает, что перевозка груза в контейнере на территории другой страны должна осуществляться  по разумно прямому маршруту и доставляться, насколько это возможно, ближе к месту, где он должен загружаться экспортным грузом или вывозиться порожним. Перед вывозом контейнер можно использовать во внутренних перевозках только один раз; это накладывает на собственника контейнера (экспедитора) обязанности по возврату порожнего (груженого) контейнера.</w:t>
      </w:r>
    </w:p>
    <w:p w:rsidR="009E553E" w:rsidRDefault="009E553E" w:rsidP="009E553E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>Таможенной конвенцией предусмотрены следующие положения:</w:t>
      </w:r>
    </w:p>
    <w:p w:rsidR="009E553E" w:rsidRDefault="009E553E" w:rsidP="009E553E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>1) владелец или организация по эксплуатации контейнеров должны быть представлены в стране, в которую контейнеры ввозятся в соответствии с процедурой временного ввоза;</w:t>
      </w:r>
    </w:p>
    <w:p w:rsidR="009E553E" w:rsidRDefault="009E553E" w:rsidP="009E553E">
      <w:pPr>
        <w:pStyle w:val="21"/>
        <w:numPr>
          <w:ilvl w:val="0"/>
          <w:numId w:val="9"/>
        </w:numPr>
        <w:shd w:val="clear" w:color="auto" w:fill="auto"/>
        <w:tabs>
          <w:tab w:val="left" w:pos="1042"/>
        </w:tabs>
        <w:spacing w:line="360" w:lineRule="auto"/>
        <w:ind w:firstLine="620"/>
      </w:pPr>
      <w:r>
        <w:rPr>
          <w:spacing w:val="0"/>
          <w:lang w:eastAsia="ru-RU" w:bidi="ru-RU"/>
        </w:rPr>
        <w:t>таможенным органам указанной страны ввоза по требованию предоставляется подробная информация о движении каждого контейнера, ввезенного в соответствии с процедурой временного ввоза;</w:t>
      </w:r>
    </w:p>
    <w:p w:rsidR="009E553E" w:rsidRDefault="009E553E" w:rsidP="009E553E">
      <w:pPr>
        <w:pStyle w:val="21"/>
        <w:numPr>
          <w:ilvl w:val="0"/>
          <w:numId w:val="9"/>
        </w:numPr>
        <w:shd w:val="clear" w:color="auto" w:fill="auto"/>
        <w:tabs>
          <w:tab w:val="left" w:pos="1042"/>
        </w:tabs>
        <w:spacing w:line="360" w:lineRule="auto"/>
        <w:ind w:firstLine="620"/>
      </w:pPr>
      <w:r>
        <w:rPr>
          <w:spacing w:val="0"/>
          <w:lang w:eastAsia="ru-RU" w:bidi="ru-RU"/>
        </w:rPr>
        <w:t>в случае невыполнения условий временного ввоза уплачиваются ввозные пошлины и сборы.</w:t>
      </w:r>
    </w:p>
    <w:p w:rsidR="009E553E" w:rsidRDefault="009E553E" w:rsidP="009E553E">
      <w:pPr>
        <w:pStyle w:val="21"/>
        <w:shd w:val="clear" w:color="auto" w:fill="auto"/>
        <w:spacing w:line="360" w:lineRule="auto"/>
        <w:ind w:firstLine="620"/>
      </w:pPr>
      <w:r>
        <w:rPr>
          <w:spacing w:val="0"/>
          <w:lang w:eastAsia="ru-RU" w:bidi="ru-RU"/>
        </w:rPr>
        <w:t>Основными обязанностями экспедитора при организации доставки груза в контейнерах являются следующие:</w:t>
      </w:r>
    </w:p>
    <w:p w:rsidR="009E553E" w:rsidRDefault="009E553E" w:rsidP="009E553E">
      <w:pPr>
        <w:pStyle w:val="21"/>
        <w:numPr>
          <w:ilvl w:val="0"/>
          <w:numId w:val="10"/>
        </w:numPr>
        <w:shd w:val="clear" w:color="auto" w:fill="auto"/>
        <w:tabs>
          <w:tab w:val="left" w:pos="1210"/>
        </w:tabs>
        <w:spacing w:line="360" w:lineRule="auto"/>
        <w:ind w:firstLine="620"/>
      </w:pPr>
      <w:r>
        <w:rPr>
          <w:spacing w:val="0"/>
          <w:lang w:eastAsia="ru-RU" w:bidi="ru-RU"/>
        </w:rPr>
        <w:t>экспедитор должен контролировать процесс укладки груза в контейнер, для того чтобы обеспечить сохранность груза и контейнера. При загрузке контейнера экспедитор должен учитывать следующие основные пра</w:t>
      </w:r>
      <w:r w:rsidR="00CA0958">
        <w:rPr>
          <w:spacing w:val="0"/>
          <w:lang w:eastAsia="ru-RU" w:bidi="ru-RU"/>
        </w:rPr>
        <w:t>вила загрузки контейнера грузом;</w:t>
      </w:r>
    </w:p>
    <w:p w:rsidR="009E553E" w:rsidRDefault="009E553E" w:rsidP="009E553E">
      <w:pPr>
        <w:pStyle w:val="21"/>
        <w:numPr>
          <w:ilvl w:val="0"/>
          <w:numId w:val="10"/>
        </w:numPr>
        <w:shd w:val="clear" w:color="auto" w:fill="auto"/>
        <w:tabs>
          <w:tab w:val="left" w:pos="1042"/>
        </w:tabs>
        <w:spacing w:line="360" w:lineRule="auto"/>
        <w:ind w:firstLine="620"/>
      </w:pPr>
      <w:r>
        <w:rPr>
          <w:spacing w:val="0"/>
          <w:lang w:eastAsia="ru-RU" w:bidi="ru-RU"/>
        </w:rPr>
        <w:t>рас</w:t>
      </w:r>
      <w:r w:rsidR="00CA0958">
        <w:rPr>
          <w:spacing w:val="0"/>
          <w:lang w:eastAsia="ru-RU" w:bidi="ru-RU"/>
        </w:rPr>
        <w:t>пределять вес груза равномерно п</w:t>
      </w:r>
      <w:r>
        <w:rPr>
          <w:spacing w:val="0"/>
          <w:lang w:eastAsia="ru-RU" w:bidi="ru-RU"/>
        </w:rPr>
        <w:t xml:space="preserve">о всему </w:t>
      </w:r>
      <w:proofErr w:type="gramStart"/>
      <w:r>
        <w:rPr>
          <w:spacing w:val="0"/>
          <w:lang w:eastAsia="ru-RU" w:bidi="ru-RU"/>
        </w:rPr>
        <w:t>полу контейнера</w:t>
      </w:r>
      <w:proofErr w:type="gramEnd"/>
      <w:r>
        <w:rPr>
          <w:spacing w:val="0"/>
          <w:lang w:eastAsia="ru-RU" w:bidi="ru-RU"/>
        </w:rPr>
        <w:t>: размещать тяжелые предметы на</w:t>
      </w:r>
      <w:r w:rsidR="00CA0958">
        <w:rPr>
          <w:spacing w:val="0"/>
          <w:lang w:eastAsia="ru-RU" w:bidi="ru-RU"/>
        </w:rPr>
        <w:t xml:space="preserve"> дно контейнера, а легкие сверху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lastRenderedPageBreak/>
        <w:t>(рекомендуется, чтобы масса каждого ГМ не превышала 300 кг);</w:t>
      </w:r>
    </w:p>
    <w:p w:rsidR="009E553E" w:rsidRDefault="009E553E" w:rsidP="009E553E">
      <w:pPr>
        <w:pStyle w:val="21"/>
        <w:numPr>
          <w:ilvl w:val="0"/>
          <w:numId w:val="10"/>
        </w:numPr>
        <w:shd w:val="clear" w:color="auto" w:fill="auto"/>
        <w:tabs>
          <w:tab w:val="left" w:pos="1042"/>
        </w:tabs>
        <w:spacing w:line="360" w:lineRule="auto"/>
        <w:ind w:firstLine="620"/>
      </w:pPr>
      <w:r>
        <w:rPr>
          <w:spacing w:val="0"/>
          <w:lang w:eastAsia="ru-RU" w:bidi="ru-RU"/>
        </w:rPr>
        <w:t xml:space="preserve">обеспечивать расположение центра тяжести груза как </w:t>
      </w:r>
      <w:r w:rsidR="00CA0958">
        <w:rPr>
          <w:spacing w:val="0"/>
          <w:lang w:eastAsia="ru-RU" w:bidi="ru-RU"/>
        </w:rPr>
        <w:t>можно ближе к центру контейнера,</w:t>
      </w:r>
      <w:r>
        <w:rPr>
          <w:spacing w:val="0"/>
          <w:lang w:eastAsia="ru-RU" w:bidi="ru-RU"/>
        </w:rPr>
        <w:t xml:space="preserve"> если этого достичь невозможно, информировать об этом перевозчика;</w:t>
      </w:r>
    </w:p>
    <w:p w:rsidR="009E553E" w:rsidRDefault="009E553E" w:rsidP="009E553E">
      <w:pPr>
        <w:pStyle w:val="21"/>
        <w:numPr>
          <w:ilvl w:val="0"/>
          <w:numId w:val="10"/>
        </w:numPr>
        <w:shd w:val="clear" w:color="auto" w:fill="auto"/>
        <w:tabs>
          <w:tab w:val="left" w:pos="1042"/>
        </w:tabs>
        <w:spacing w:line="360" w:lineRule="auto"/>
        <w:ind w:firstLine="620"/>
      </w:pPr>
      <w:r>
        <w:rPr>
          <w:spacing w:val="0"/>
          <w:lang w:eastAsia="ru-RU" w:bidi="ru-RU"/>
        </w:rPr>
        <w:t xml:space="preserve">экспедитор должен обеспечить грузовладельцу возможность контроля движения контейнера и получение </w:t>
      </w:r>
      <w:r w:rsidR="00CA0958">
        <w:rPr>
          <w:spacing w:val="0"/>
          <w:lang w:eastAsia="ru-RU" w:bidi="ru-RU"/>
        </w:rPr>
        <w:t>информац</w:t>
      </w:r>
      <w:proofErr w:type="gramStart"/>
      <w:r w:rsidR="00CA0958">
        <w:rPr>
          <w:spacing w:val="0"/>
          <w:lang w:eastAsia="ru-RU" w:bidi="ru-RU"/>
        </w:rPr>
        <w:t>ии о е</w:t>
      </w:r>
      <w:proofErr w:type="gramEnd"/>
      <w:r w:rsidR="00CA0958">
        <w:rPr>
          <w:spacing w:val="0"/>
          <w:lang w:eastAsia="ru-RU" w:bidi="ru-RU"/>
        </w:rPr>
        <w:t>го текущем местонахождени</w:t>
      </w:r>
      <w:r>
        <w:rPr>
          <w:spacing w:val="0"/>
          <w:lang w:eastAsia="ru-RU" w:bidi="ru-RU"/>
        </w:rPr>
        <w:t>и;</w:t>
      </w:r>
    </w:p>
    <w:p w:rsidR="00CA0958" w:rsidRPr="00CA0958" w:rsidRDefault="009E553E" w:rsidP="00CA0958">
      <w:pPr>
        <w:pStyle w:val="21"/>
        <w:numPr>
          <w:ilvl w:val="0"/>
          <w:numId w:val="10"/>
        </w:numPr>
        <w:tabs>
          <w:tab w:val="left" w:pos="1042"/>
        </w:tabs>
        <w:spacing w:line="360" w:lineRule="auto"/>
        <w:ind w:firstLine="6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при приеме экспедитором контейнера он обязан произвести</w:t>
      </w:r>
      <w:r w:rsidR="00CA0958">
        <w:rPr>
          <w:spacing w:val="0"/>
          <w:lang w:eastAsia="ru-RU" w:bidi="ru-RU"/>
        </w:rPr>
        <w:t xml:space="preserve"> визуальный </w:t>
      </w:r>
      <w:r w:rsidR="00CA0958" w:rsidRPr="00CA0958">
        <w:rPr>
          <w:spacing w:val="0"/>
          <w:lang w:eastAsia="ru-RU" w:bidi="ru-RU"/>
        </w:rPr>
        <w:t>осмотр контейнера в отношении его пригодности к перевозке и проверить наличие:</w:t>
      </w:r>
    </w:p>
    <w:p w:rsidR="00CA0958" w:rsidRPr="00CA0958" w:rsidRDefault="00CA0958" w:rsidP="00CA0958">
      <w:pPr>
        <w:pStyle w:val="21"/>
        <w:tabs>
          <w:tab w:val="left" w:pos="1042"/>
        </w:tabs>
        <w:spacing w:line="360" w:lineRule="auto"/>
        <w:ind w:firstLine="567"/>
        <w:rPr>
          <w:spacing w:val="0"/>
          <w:lang w:eastAsia="ru-RU" w:bidi="ru-RU"/>
        </w:rPr>
      </w:pPr>
      <w:r w:rsidRPr="00CA0958">
        <w:rPr>
          <w:spacing w:val="0"/>
          <w:lang w:eastAsia="ru-RU" w:bidi="ru-RU"/>
        </w:rPr>
        <w:t>- таблички о допущении контейнера к эксплуатации по условиям безопасности;</w:t>
      </w:r>
    </w:p>
    <w:p w:rsidR="00CA0958" w:rsidRPr="00CA0958" w:rsidRDefault="00CA0958" w:rsidP="00CA0958">
      <w:pPr>
        <w:pStyle w:val="21"/>
        <w:tabs>
          <w:tab w:val="left" w:pos="1042"/>
        </w:tabs>
        <w:spacing w:line="360" w:lineRule="auto"/>
        <w:ind w:firstLine="567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-</w:t>
      </w:r>
      <w:r w:rsidRPr="00CA0958">
        <w:rPr>
          <w:spacing w:val="0"/>
          <w:lang w:eastAsia="ru-RU" w:bidi="ru-RU"/>
        </w:rPr>
        <w:t xml:space="preserve"> таблички о допущении контейнера для перевозок грузов под таможенными печатями и пломбами.</w:t>
      </w:r>
    </w:p>
    <w:p w:rsidR="00CA0958" w:rsidRPr="00CA0958" w:rsidRDefault="00CA0958" w:rsidP="00CA0958">
      <w:pPr>
        <w:pStyle w:val="21"/>
        <w:tabs>
          <w:tab w:val="left" w:pos="1042"/>
        </w:tabs>
        <w:spacing w:line="360" w:lineRule="auto"/>
        <w:ind w:firstLine="709"/>
        <w:rPr>
          <w:spacing w:val="0"/>
          <w:lang w:eastAsia="ru-RU" w:bidi="ru-RU"/>
        </w:rPr>
      </w:pPr>
      <w:r w:rsidRPr="00CA0958">
        <w:rPr>
          <w:spacing w:val="0"/>
          <w:lang w:eastAsia="ru-RU" w:bidi="ru-RU"/>
        </w:rPr>
        <w:t xml:space="preserve">Отсутствие таких табличек может послужить основанием для недопущения контейнера в страну импорта или </w:t>
      </w:r>
      <w:r>
        <w:rPr>
          <w:spacing w:val="0"/>
          <w:lang w:eastAsia="ru-RU" w:bidi="ru-RU"/>
        </w:rPr>
        <w:t>наложения штрафа на перевозчика.</w:t>
      </w:r>
    </w:p>
    <w:p w:rsidR="00CA0958" w:rsidRPr="00CA0958" w:rsidRDefault="00CA0958" w:rsidP="00CA0958">
      <w:pPr>
        <w:pStyle w:val="21"/>
        <w:tabs>
          <w:tab w:val="left" w:pos="1042"/>
        </w:tabs>
        <w:spacing w:line="360" w:lineRule="auto"/>
        <w:ind w:firstLine="709"/>
        <w:rPr>
          <w:spacing w:val="0"/>
          <w:lang w:eastAsia="ru-RU" w:bidi="ru-RU"/>
        </w:rPr>
      </w:pPr>
      <w:r w:rsidRPr="00CA0958">
        <w:rPr>
          <w:spacing w:val="0"/>
          <w:lang w:eastAsia="ru-RU" w:bidi="ru-RU"/>
        </w:rPr>
        <w:t>При передаче контейнера перевозчик</w:t>
      </w:r>
      <w:r>
        <w:rPr>
          <w:spacing w:val="0"/>
          <w:lang w:eastAsia="ru-RU" w:bidi="ru-RU"/>
        </w:rPr>
        <w:t>у для дальнейшей отправки в пункт</w:t>
      </w:r>
      <w:r w:rsidRPr="00CA0958">
        <w:rPr>
          <w:spacing w:val="0"/>
          <w:lang w:eastAsia="ru-RU" w:bidi="ru-RU"/>
        </w:rPr>
        <w:t xml:space="preserve"> назначения экспедитор должен передать ему вместе с контейнером упаковочный лист и Свидетельство (сертификат) об укладке и креплении груза в контейнере.</w:t>
      </w:r>
    </w:p>
    <w:p w:rsidR="009E553E" w:rsidRDefault="009E553E" w:rsidP="00CA0958">
      <w:pPr>
        <w:pStyle w:val="21"/>
        <w:shd w:val="clear" w:color="auto" w:fill="auto"/>
        <w:tabs>
          <w:tab w:val="left" w:pos="1042"/>
        </w:tabs>
        <w:spacing w:line="360" w:lineRule="auto"/>
        <w:ind w:firstLine="0"/>
      </w:pPr>
    </w:p>
    <w:p w:rsidR="00CA0958" w:rsidRDefault="00CA0958" w:rsidP="00CA0958">
      <w:pPr>
        <w:pStyle w:val="21"/>
        <w:shd w:val="clear" w:color="auto" w:fill="auto"/>
        <w:spacing w:line="326" w:lineRule="exact"/>
        <w:ind w:firstLine="600"/>
      </w:pPr>
      <w:r>
        <w:rPr>
          <w:spacing w:val="0"/>
          <w:lang w:eastAsia="ru-RU" w:bidi="ru-RU"/>
        </w:rPr>
        <w:t>Вопросы</w:t>
      </w:r>
    </w:p>
    <w:p w:rsidR="00CA0958" w:rsidRDefault="00CA0958" w:rsidP="00CA0958">
      <w:pPr>
        <w:pStyle w:val="21"/>
        <w:numPr>
          <w:ilvl w:val="0"/>
          <w:numId w:val="11"/>
        </w:numPr>
        <w:shd w:val="clear" w:color="auto" w:fill="auto"/>
        <w:tabs>
          <w:tab w:val="left" w:pos="926"/>
        </w:tabs>
        <w:spacing w:line="326" w:lineRule="exact"/>
        <w:ind w:firstLine="600"/>
      </w:pPr>
      <w:r>
        <w:rPr>
          <w:spacing w:val="0"/>
          <w:lang w:eastAsia="ru-RU" w:bidi="ru-RU"/>
        </w:rPr>
        <w:t>Дайте определение понятию «контейнер».</w:t>
      </w:r>
    </w:p>
    <w:p w:rsidR="00CA0958" w:rsidRDefault="00CA0958" w:rsidP="00CA0958">
      <w:pPr>
        <w:pStyle w:val="21"/>
        <w:numPr>
          <w:ilvl w:val="0"/>
          <w:numId w:val="11"/>
        </w:numPr>
        <w:shd w:val="clear" w:color="auto" w:fill="auto"/>
        <w:tabs>
          <w:tab w:val="left" w:pos="1094"/>
        </w:tabs>
        <w:spacing w:line="326" w:lineRule="exact"/>
        <w:ind w:left="14" w:firstLine="600"/>
      </w:pPr>
      <w:r>
        <w:rPr>
          <w:spacing w:val="0"/>
          <w:lang w:eastAsia="ru-RU" w:bidi="ru-RU"/>
        </w:rPr>
        <w:t>Назовите основной правовой документ, который регулирует</w:t>
      </w:r>
      <w:r>
        <w:rPr>
          <w:spacing w:val="0"/>
          <w:lang w:eastAsia="ru-RU" w:bidi="ru-RU"/>
        </w:rPr>
        <w:br/>
        <w:t>коммерческо-организационные вопросы осуществления международных</w:t>
      </w:r>
      <w:r>
        <w:rPr>
          <w:spacing w:val="0"/>
          <w:lang w:eastAsia="ru-RU" w:bidi="ru-RU"/>
        </w:rPr>
        <w:br/>
        <w:t>контейнерных перевозок. Какие вопросы изложены в Таможенной</w:t>
      </w:r>
      <w:r>
        <w:rPr>
          <w:spacing w:val="0"/>
          <w:lang w:eastAsia="ru-RU" w:bidi="ru-RU"/>
        </w:rPr>
        <w:br/>
        <w:t>конвенции?</w:t>
      </w:r>
    </w:p>
    <w:p w:rsidR="00CA0958" w:rsidRDefault="00CA0958" w:rsidP="00CA0958">
      <w:pPr>
        <w:pStyle w:val="21"/>
        <w:numPr>
          <w:ilvl w:val="0"/>
          <w:numId w:val="11"/>
        </w:numPr>
        <w:shd w:val="clear" w:color="auto" w:fill="auto"/>
        <w:tabs>
          <w:tab w:val="left" w:pos="969"/>
        </w:tabs>
        <w:spacing w:line="326" w:lineRule="exact"/>
        <w:ind w:firstLine="600"/>
      </w:pPr>
      <w:r>
        <w:rPr>
          <w:spacing w:val="0"/>
          <w:lang w:eastAsia="ru-RU" w:bidi="ru-RU"/>
        </w:rPr>
        <w:t>Назовите преимущество контейнерных технологий.</w:t>
      </w:r>
    </w:p>
    <w:p w:rsidR="00CA0958" w:rsidRDefault="00CA0958" w:rsidP="00CA0958">
      <w:pPr>
        <w:pStyle w:val="21"/>
        <w:numPr>
          <w:ilvl w:val="0"/>
          <w:numId w:val="11"/>
        </w:numPr>
        <w:shd w:val="clear" w:color="auto" w:fill="auto"/>
        <w:tabs>
          <w:tab w:val="left" w:pos="969"/>
        </w:tabs>
        <w:spacing w:line="326" w:lineRule="exact"/>
        <w:ind w:firstLine="600"/>
      </w:pPr>
      <w:r>
        <w:rPr>
          <w:spacing w:val="0"/>
          <w:lang w:eastAsia="ru-RU" w:bidi="ru-RU"/>
        </w:rPr>
        <w:t>Назовите основные операции по завозу-вывозу контейнеров.</w:t>
      </w:r>
    </w:p>
    <w:p w:rsidR="00CA0958" w:rsidRDefault="00CA0958" w:rsidP="00CA0958">
      <w:pPr>
        <w:pStyle w:val="21"/>
        <w:numPr>
          <w:ilvl w:val="0"/>
          <w:numId w:val="11"/>
        </w:numPr>
        <w:shd w:val="clear" w:color="auto" w:fill="auto"/>
        <w:tabs>
          <w:tab w:val="left" w:pos="969"/>
        </w:tabs>
        <w:spacing w:line="326" w:lineRule="exact"/>
        <w:ind w:firstLine="600"/>
      </w:pPr>
      <w:r>
        <w:rPr>
          <w:spacing w:val="0"/>
          <w:lang w:eastAsia="ru-RU" w:bidi="ru-RU"/>
        </w:rPr>
        <w:t>Назовите основные обязанности агента в контейнерной системе.</w:t>
      </w:r>
    </w:p>
    <w:p w:rsidR="00CA0958" w:rsidRDefault="00CA0958" w:rsidP="00CA0958">
      <w:pPr>
        <w:pStyle w:val="21"/>
        <w:numPr>
          <w:ilvl w:val="0"/>
          <w:numId w:val="11"/>
        </w:numPr>
        <w:shd w:val="clear" w:color="auto" w:fill="auto"/>
        <w:tabs>
          <w:tab w:val="left" w:pos="1094"/>
        </w:tabs>
        <w:spacing w:line="326" w:lineRule="exact"/>
        <w:ind w:left="14" w:firstLine="600"/>
      </w:pPr>
      <w:r>
        <w:rPr>
          <w:spacing w:val="0"/>
          <w:lang w:eastAsia="ru-RU" w:bidi="ru-RU"/>
        </w:rPr>
        <w:t>Какие особенности агентского обслуживания контейнерных</w:t>
      </w:r>
      <w:r>
        <w:rPr>
          <w:spacing w:val="0"/>
          <w:lang w:eastAsia="ru-RU" w:bidi="ru-RU"/>
        </w:rPr>
        <w:br/>
        <w:t>перевозок?</w:t>
      </w:r>
    </w:p>
    <w:p w:rsidR="00CA0958" w:rsidRDefault="00CA0958" w:rsidP="00EE0C4B">
      <w:pPr>
        <w:pStyle w:val="21"/>
        <w:numPr>
          <w:ilvl w:val="0"/>
          <w:numId w:val="11"/>
        </w:numPr>
        <w:shd w:val="clear" w:color="auto" w:fill="auto"/>
        <w:tabs>
          <w:tab w:val="left" w:pos="940"/>
        </w:tabs>
        <w:spacing w:line="326" w:lineRule="exact"/>
        <w:ind w:firstLine="600"/>
      </w:pPr>
      <w:r>
        <w:rPr>
          <w:spacing w:val="0"/>
          <w:lang w:eastAsia="ru-RU" w:bidi="ru-RU"/>
        </w:rPr>
        <w:t>Какие положения предусмотрены таможенной конвенцией при</w:t>
      </w:r>
      <w:r w:rsidR="00EE0C4B">
        <w:t xml:space="preserve"> </w:t>
      </w:r>
      <w:r w:rsidRPr="00EE0C4B">
        <w:rPr>
          <w:spacing w:val="0"/>
          <w:lang w:eastAsia="ru-RU" w:bidi="ru-RU"/>
        </w:rPr>
        <w:lastRenderedPageBreak/>
        <w:t>контейнерных перевозках?</w:t>
      </w:r>
    </w:p>
    <w:p w:rsidR="00CA0958" w:rsidRDefault="00CA0958" w:rsidP="00EE0C4B">
      <w:pPr>
        <w:pStyle w:val="21"/>
        <w:numPr>
          <w:ilvl w:val="0"/>
          <w:numId w:val="11"/>
        </w:numPr>
        <w:shd w:val="clear" w:color="auto" w:fill="auto"/>
        <w:tabs>
          <w:tab w:val="left" w:pos="1094"/>
        </w:tabs>
        <w:spacing w:line="326" w:lineRule="exact"/>
        <w:ind w:left="14" w:right="-1" w:firstLine="600"/>
      </w:pPr>
      <w:r>
        <w:rPr>
          <w:spacing w:val="0"/>
          <w:lang w:eastAsia="ru-RU" w:bidi="ru-RU"/>
        </w:rPr>
        <w:t>Назовите о</w:t>
      </w:r>
      <w:r w:rsidR="00EE0C4B">
        <w:rPr>
          <w:spacing w:val="0"/>
          <w:lang w:eastAsia="ru-RU" w:bidi="ru-RU"/>
        </w:rPr>
        <w:t>сновные обязанности экспедитора при организации доставки груза в кон</w:t>
      </w:r>
      <w:r>
        <w:rPr>
          <w:spacing w:val="0"/>
          <w:lang w:eastAsia="ru-RU" w:bidi="ru-RU"/>
        </w:rPr>
        <w:t>тейнерах.</w:t>
      </w:r>
    </w:p>
    <w:p w:rsidR="009E553E" w:rsidRPr="00CA0958" w:rsidRDefault="009E553E" w:rsidP="009E553E"/>
    <w:sectPr w:rsidR="009E553E" w:rsidRPr="00CA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CE0"/>
    <w:multiLevelType w:val="multilevel"/>
    <w:tmpl w:val="9968906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600A5"/>
    <w:multiLevelType w:val="multilevel"/>
    <w:tmpl w:val="D8A843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435EC"/>
    <w:multiLevelType w:val="multilevel"/>
    <w:tmpl w:val="D416C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A2A63"/>
    <w:multiLevelType w:val="multilevel"/>
    <w:tmpl w:val="AA028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96B64"/>
    <w:multiLevelType w:val="multilevel"/>
    <w:tmpl w:val="6DB8AE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62C1B"/>
    <w:multiLevelType w:val="multilevel"/>
    <w:tmpl w:val="7758027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075A41"/>
    <w:multiLevelType w:val="multilevel"/>
    <w:tmpl w:val="89B4626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07691"/>
    <w:multiLevelType w:val="multilevel"/>
    <w:tmpl w:val="F5B6E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4D5A4D"/>
    <w:multiLevelType w:val="multilevel"/>
    <w:tmpl w:val="EE0AB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5D"/>
    <w:rsid w:val="0049575D"/>
    <w:rsid w:val="00577D90"/>
    <w:rsid w:val="00663936"/>
    <w:rsid w:val="009206D3"/>
    <w:rsid w:val="009E553E"/>
    <w:rsid w:val="00CA0958"/>
    <w:rsid w:val="00CE3A5F"/>
    <w:rsid w:val="00D34A5F"/>
    <w:rsid w:val="00E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9575D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9575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95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575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9575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CE3A5F"/>
    <w:rPr>
      <w:rFonts w:eastAsia="Times New Roman" w:cs="Times New Roman"/>
      <w:shd w:val="clear" w:color="auto" w:fill="FFFFFF"/>
    </w:rPr>
  </w:style>
  <w:style w:type="character" w:customStyle="1" w:styleId="22">
    <w:name w:val="Основной текст (2) + Курсив"/>
    <w:basedOn w:val="20"/>
    <w:rsid w:val="00CE3A5F"/>
    <w:rPr>
      <w:rFonts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CE3A5F"/>
    <w:pPr>
      <w:widowControl w:val="0"/>
      <w:shd w:val="clear" w:color="auto" w:fill="FFFFFF"/>
      <w:spacing w:line="322" w:lineRule="exact"/>
      <w:ind w:hanging="140"/>
    </w:pPr>
    <w:rPr>
      <w:rFonts w:eastAsia="Times New Roman" w:cs="Times New Roman"/>
    </w:rPr>
  </w:style>
  <w:style w:type="character" w:customStyle="1" w:styleId="23">
    <w:name w:val="Основной текст (2) + Полужирный;Курсив"/>
    <w:basedOn w:val="20"/>
    <w:rsid w:val="00D34A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9575D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9575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95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575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9575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CE3A5F"/>
    <w:rPr>
      <w:rFonts w:eastAsia="Times New Roman" w:cs="Times New Roman"/>
      <w:shd w:val="clear" w:color="auto" w:fill="FFFFFF"/>
    </w:rPr>
  </w:style>
  <w:style w:type="character" w:customStyle="1" w:styleId="22">
    <w:name w:val="Основной текст (2) + Курсив"/>
    <w:basedOn w:val="20"/>
    <w:rsid w:val="00CE3A5F"/>
    <w:rPr>
      <w:rFonts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CE3A5F"/>
    <w:pPr>
      <w:widowControl w:val="0"/>
      <w:shd w:val="clear" w:color="auto" w:fill="FFFFFF"/>
      <w:spacing w:line="322" w:lineRule="exact"/>
      <w:ind w:hanging="140"/>
    </w:pPr>
    <w:rPr>
      <w:rFonts w:eastAsia="Times New Roman" w:cs="Times New Roman"/>
    </w:rPr>
  </w:style>
  <w:style w:type="character" w:customStyle="1" w:styleId="23">
    <w:name w:val="Основной текст (2) + Полужирный;Курсив"/>
    <w:basedOn w:val="20"/>
    <w:rsid w:val="00D34A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2021-10-20T11:49:00Z</dcterms:created>
  <dcterms:modified xsi:type="dcterms:W3CDTF">2021-10-20T13:03:00Z</dcterms:modified>
</cp:coreProperties>
</file>